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7"/>
        <w:contextualSpacing/>
        <w:spacing w:before="0" w:after="0" w:afterAutospacing="0" w:line="283" w:lineRule="atLeast"/>
        <w:rPr>
          <w:highlight w:val="none"/>
        </w:rPr>
      </w:pPr>
      <w:r>
        <w:rPr>
          <w:rFonts w:ascii="Times New Roman" w:hAnsi="Times New Roman"/>
          <w:sz w:val="28"/>
          <w:szCs w:val="28"/>
          <w:lang w:val="kk-KZ"/>
        </w:rPr>
        <w:t xml:space="preserve"> </w:t>
      </w:r>
      <w:r>
        <mc:AlternateContent>
          <mc:Choice Requires="wpg">
            <w:drawing>
              <wp:inline xmlns:wp="http://schemas.openxmlformats.org/drawingml/2006/wordprocessingDrawing" distT="0" distB="0" distL="0" distR="0">
                <wp:extent cx="5826465" cy="1333578"/>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9"/>
                        <a:stretch/>
                      </pic:blipFill>
                      <pic:spPr bwMode="auto">
                        <a:xfrm flipH="0" flipV="0">
                          <a:off x="0" y="0"/>
                          <a:ext cx="5826465" cy="1333577"/>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58.8pt;height:105.0pt;" stroked="false">
                <v:path textboxrect="0,0,0,0"/>
                <v:imagedata r:id="rId9" o:title=""/>
              </v:shape>
            </w:pict>
          </mc:Fallback>
        </mc:AlternateContent>
      </w:r>
      <w:r>
        <w:rPr>
          <w:rFonts w:ascii="Times New Roman" w:hAnsi="Times New Roman"/>
          <w:sz w:val="28"/>
          <w:szCs w:val="28"/>
          <w:lang w:val="kk-KZ"/>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03-3-04/2531</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4"/>
          <w:highlight w:val="none"/>
          <w:lang w:val="ru-RU"/>
        </w:rPr>
      </w:r>
      <w:r>
        <w:rPr>
          <w:rFonts w:ascii="Times New Roman" w:hAnsi="Times New Roman" w:cs="Times New Roman" w:eastAsia="Times New Roman"/>
          <w:sz w:val="24"/>
          <w:lang w:val="ru-RU"/>
        </w:rPr>
        <w:t>060936666649401A</w:t>
      </w:r>
      <w:r>
        <w:rPr>
          <w:rFonts w:ascii="Times New Roman" w:hAnsi="Times New Roman" w:cs="Times New Roman" w:eastAsia="Times New Roman"/>
          <w:sz w:val="24"/>
          <w:lang w:val="ru-RU"/>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18.08.2025</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highlight w:val="none"/>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r>
      <w:r/>
    </w:p>
    <w:p>
      <w:pPr>
        <w:ind w:left="0" w:right="0" w:firstLine="0"/>
        <w:jc w:val="right"/>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ТОО «Ecopolis Technologies»</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РГП «Казгидромет» Министерства экологии и природных ресурсов Республики Казахстан,  рассмотрев Ваше письмо от  4 августа  2025 года   № 088-2025 предоставляет климатическую информацию по метеостанции Актау согласно  приложению.</w:t>
      </w:r>
      <w:r/>
    </w:p>
    <w:p>
      <w:pPr>
        <w:ind w:left="0" w:right="0" w:firstLine="0"/>
        <w:jc w:val="both"/>
        <w:spacing w:before="24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Приложение: Информация   1  лист.</w:t>
      </w:r>
      <w:r/>
    </w:p>
    <w:p>
      <w:pPr>
        <w:ind w:left="0" w:right="0" w:firstLine="0"/>
        <w:jc w:val="both"/>
        <w:spacing w:before="0" w:after="200" w:line="253" w:lineRule="atLeast"/>
        <w:rPr>
          <w:rFonts w:ascii="Times New Roman" w:hAnsi="Times New Roman" w:cs="Times New Roman" w:eastAsia="Times New Roman"/>
          <w:color w:val="000000"/>
          <w:sz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jc w:val="both"/>
        <w:spacing w:before="0" w:after="200" w:line="253" w:lineRule="atLeast"/>
        <w:rPr>
          <w:sz w:val="22"/>
        </w:rPr>
        <w:pBdr>
          <w:top w:val="none" w:color="000000" w:sz="4" w:space="0"/>
          <w:left w:val="none" w:color="000000" w:sz="4" w:space="0"/>
          <w:bottom w:val="none" w:color="000000" w:sz="4" w:space="0"/>
          <w:right w:val="none" w:color="000000" w:sz="4" w:space="0"/>
        </w:pBdr>
      </w:pPr>
      <w:r>
        <w:rPr>
          <w:sz w:val="22"/>
        </w:rPr>
      </w:r>
      <w:r>
        <w:rPr>
          <w:sz w:val="22"/>
        </w:rPr>
      </w:r>
    </w:p>
    <w:p>
      <w:pPr>
        <w:ind w:left="0" w:right="0" w:firstLine="0"/>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Заместитель</w:t>
      </w:r>
      <w:r/>
    </w:p>
    <w:p>
      <w:pPr>
        <w:ind w:left="0" w:right="0" w:firstLine="0"/>
        <w:jc w:val="both"/>
        <w:spacing w:before="0" w:after="0" w:line="240" w:lineRule="auto"/>
        <w:tabs>
          <w:tab w:val="left" w:pos="4819"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генерального директора                                          М.Уринбасаров</w:t>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i/>
          <w:sz w:val="24"/>
          <w:highlight w:val="none"/>
        </w:rPr>
        <w:suppressLineNumbers w:val="0"/>
      </w:pPr>
      <w:r>
        <w:rPr>
          <w:rFonts w:ascii="Times New Roman" w:hAnsi="Times New Roman" w:cs="Times New Roman" w:eastAsia="Times New Roman"/>
          <w:i/>
          <w:sz w:val="24"/>
          <w:highlight w:val="none"/>
          <w:lang w:val="ru-RU"/>
        </w:rPr>
        <w:t xml:space="preserve">И</w:t>
      </w:r>
      <w:r>
        <w:rPr>
          <w:rFonts w:ascii="Times New Roman" w:hAnsi="Times New Roman" w:cs="Times New Roman" w:eastAsia="Times New Roman"/>
          <w:i/>
          <w:sz w:val="24"/>
          <w:lang w:val="ru-RU"/>
        </w:rPr>
        <w:t xml:space="preserve">сп.</w:t>
      </w:r>
      <w:r>
        <w:rPr>
          <w:rFonts w:ascii="Times New Roman" w:hAnsi="Times New Roman" w:cs="Times New Roman" w:eastAsia="Times New Roman"/>
          <w:i/>
          <w:sz w:val="24"/>
        </w:rPr>
        <w:t xml:space="preserve">А.Шингисова Е.Әшімғали</w:t>
      </w:r>
      <w:r>
        <w:rPr>
          <w:rFonts w:ascii="Times New Roman" w:hAnsi="Times New Roman" w:cs="Times New Roman" w:eastAsia="Times New Roman"/>
          <w:i/>
          <w:sz w:val="24"/>
          <w:highlight w:val="none"/>
        </w:rPr>
      </w:r>
    </w:p>
    <w:p>
      <w:pPr>
        <w:contextualSpacing/>
        <w:ind w:left="0" w:right="0" w:firstLine="0"/>
        <w:jc w:val="left"/>
        <w:spacing w:line="240" w:lineRule="auto"/>
        <w:rPr>
          <w:rFonts w:ascii="Times New Roman" w:hAnsi="Times New Roman" w:cs="Times New Roman" w:eastAsia="Times New Roman"/>
          <w:i/>
          <w:sz w:val="24"/>
          <w:highlight w:val="none"/>
        </w:rPr>
        <w:suppressLineNumbers w:val="0"/>
      </w:pPr>
      <w:r>
        <w:rPr>
          <w:rFonts w:ascii="Times New Roman" w:hAnsi="Times New Roman" w:cs="Times New Roman" w:eastAsia="Times New Roman"/>
          <w:i/>
          <w:sz w:val="24"/>
          <w:highlight w:val="none"/>
          <w:lang w:val="ru-RU"/>
        </w:rPr>
        <w:t xml:space="preserve">Тел.</w:t>
      </w:r>
      <w:r>
        <w:rPr>
          <w:rFonts w:ascii="Times New Roman" w:hAnsi="Times New Roman" w:cs="Times New Roman" w:eastAsia="Times New Roman"/>
          <w:i/>
          <w:sz w:val="24"/>
        </w:rPr>
        <w:t xml:space="preserve">8(7172) 79-83-78</w:t>
      </w:r>
      <w:r>
        <w:rPr>
          <w:rFonts w:ascii="Times New Roman" w:hAnsi="Times New Roman" w:cs="Times New Roman" w:eastAsia="Times New Roman"/>
          <w:i/>
        </w:rP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787400" cy="787400"/>
                    </a:xfrm>
                    <a:prstGeom prst="rect"/>
                  </pic:spPr>
                </pic:pic>
              </a:graphicData>
            </a:graphic>
          </wp:inline>
        </w:drawing>
        <w:t/>
      </w:r>
    </w:p>
    <w:p>
      <w:pPr>
        <w:contextualSpacing/>
        <w:ind w:left="0" w:right="0" w:firstLine="0"/>
        <w:jc w:val="left"/>
        <w:spacing w:line="240" w:lineRule="auto"/>
        <w:rPr>
          <w:rFonts w:ascii="Times New Roman" w:hAnsi="Times New Roman" w:cs="Times New Roman" w:eastAsia="Times New Roman"/>
          <w:sz w:val="20"/>
          <w:lang w:val="ru-RU"/>
        </w:rPr>
        <w:suppressLineNumbers w:val="0"/>
      </w:pPr>
      <w:r>
        <w:rPr>
          <w:rFonts w:ascii="Times New Roman" w:hAnsi="Times New Roman" w:cs="Times New Roman" w:eastAsia="Times New Roman"/>
          <w:sz w:val="20"/>
          <w:lang w:val="ru-RU"/>
        </w:rPr>
        <w:t xml:space="preserve">Издатель ЭЦП - ҰЛТТЫҚ КУӘЛАНДЫРУШЫ ОРТАЛЫҚ (GOST) 2022, УРИНБАСАРОВ МАНАС, Республиканское государственное предприятие на праве хозяйственного ведения "Казгидромет" Министерства экологии и природных ресурсов Республики Казахстан, BIN990540002276    </w:t>
      </w:r>
      <w:r>
        <w:rPr>
          <w:rFonts w:ascii="Times New Roman" w:hAnsi="Times New Roman" w:cs="Times New Roman" w:eastAsia="Times New Roman"/>
          <w:sz w:val="20"/>
          <w:lang w:val="ru-RU"/>
        </w:rPr>
        <w:t xml:space="preserve"> </w:t>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lang w:val="ru-RU"/>
        </w:rPr>
        <w:t>https://seddoc.kazhydromet.kz/OE4T5d</w:t>
      </w:r>
      <w:r>
        <w:rPr>
          <w:sz w:val="20"/>
        </w:rPr>
      </w:r>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sz w:val="20"/>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highlight w:val="none"/>
          <w:lang w:val="ru-RU"/>
        </w:rPr>
      </w:r>
      <w:r>
        <w:rPr>
          <w:rFonts w:ascii="Times New Roman" w:hAnsi="Times New Roman" w:cs="Times New Roman" w:eastAsia="Times New Roman"/>
          <w:sz w:val="20"/>
          <w:highlight w:val="none"/>
          <w:lang w:val="ru-RU"/>
        </w:rPr>
      </w:r>
      <w:r/>
    </w:p>
    <w:sectPr>
      <w:footerReference w:type="default" r:id="rId8"/>
      <w:headerReference w:type="default" r:id="rId11"/>
      <w:headerReference w:type="first" r:id="rId12"/>
      <w:footerReference w:type="first" r:id="rId13"/>
      <w:headerReference w:type="even" r:id="rId14"/>
      <w:footerReference w:type="even" r:id="rId15"/>
      <w:footnotePr/>
      <w:endnotePr/>
      <w:type w:val="nextPage"/>
      <w:pgSz w:w="11906" w:h="16838" w:orient="portrait"/>
      <w:pgMar w:top="1134" w:right="850" w:bottom="1134" w:left="1701" w:header="0" w:footer="41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Noto Sans CJK SC">
    <w:panose1 w:val="020B0509000000000004"/>
  </w:font>
  <w:font w:name="Lohit Devanagari">
    <w:panose1 w:val="020B0600000000000000"/>
  </w:font>
  <w:font w:name="Liberation Sans">
    <w:panose1 w:val="020B0604020202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44">
    <w:name w:val="table of figures"/>
    <w:basedOn w:val="647"/>
    <w:next w:val="647"/>
    <w:uiPriority w:val="99"/>
    <w:unhideWhenUsed/>
    <w:pPr>
      <w:spacing w:after="0" w:afterAutospacing="0"/>
    </w:pPr>
  </w:style>
  <w:style w:type="character" w:styleId="645">
    <w:name w:val="footnote reference"/>
    <w:basedOn w:val="680"/>
    <w:uiPriority w:val="99"/>
    <w:unhideWhenUsed/>
    <w:rPr>
      <w:vertAlign w:val="superscript"/>
    </w:rPr>
  </w:style>
  <w:style w:type="character" w:styleId="646">
    <w:name w:val="endnote reference"/>
    <w:basedOn w:val="680"/>
    <w:uiPriority w:val="99"/>
    <w:semiHidden/>
    <w:unhideWhenUsed/>
    <w:rPr>
      <w:vertAlign w:val="superscript"/>
    </w:rPr>
  </w:style>
  <w:style w:type="paragraph" w:styleId="647" w:default="1">
    <w:name w:val="Normal"/>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648">
    <w:name w:val="Heading 1"/>
    <w:basedOn w:val="647"/>
    <w:uiPriority w:val="9"/>
    <w:qFormat/>
    <w:pPr>
      <w:keepLines/>
      <w:keepNext/>
      <w:spacing w:before="480" w:after="200"/>
      <w:outlineLvl w:val="0"/>
    </w:pPr>
    <w:rPr>
      <w:rFonts w:ascii="Arial" w:hAnsi="Arial" w:cs="Arial" w:eastAsia="Arial"/>
      <w:sz w:val="40"/>
      <w:szCs w:val="40"/>
    </w:rPr>
  </w:style>
  <w:style w:type="paragraph" w:styleId="649">
    <w:name w:val="Heading 2"/>
    <w:basedOn w:val="647"/>
    <w:uiPriority w:val="9"/>
    <w:unhideWhenUsed/>
    <w:qFormat/>
    <w:pPr>
      <w:keepLines/>
      <w:keepNext/>
      <w:spacing w:before="360" w:after="200"/>
      <w:outlineLvl w:val="1"/>
    </w:pPr>
    <w:rPr>
      <w:rFonts w:ascii="Arial" w:hAnsi="Arial" w:cs="Arial" w:eastAsia="Arial"/>
      <w:sz w:val="34"/>
    </w:rPr>
  </w:style>
  <w:style w:type="paragraph" w:styleId="650">
    <w:name w:val="Heading 3"/>
    <w:basedOn w:val="647"/>
    <w:uiPriority w:val="9"/>
    <w:unhideWhenUsed/>
    <w:qFormat/>
    <w:pPr>
      <w:keepLines/>
      <w:keepNext/>
      <w:spacing w:before="320" w:after="200"/>
      <w:outlineLvl w:val="2"/>
    </w:pPr>
    <w:rPr>
      <w:rFonts w:ascii="Arial" w:hAnsi="Arial" w:cs="Arial" w:eastAsia="Arial"/>
      <w:sz w:val="30"/>
      <w:szCs w:val="30"/>
    </w:rPr>
  </w:style>
  <w:style w:type="paragraph" w:styleId="651">
    <w:name w:val="Heading 4"/>
    <w:basedOn w:val="647"/>
    <w:uiPriority w:val="9"/>
    <w:unhideWhenUsed/>
    <w:qFormat/>
    <w:pPr>
      <w:keepLines/>
      <w:keepNext/>
      <w:spacing w:before="320" w:after="200"/>
      <w:outlineLvl w:val="3"/>
    </w:pPr>
    <w:rPr>
      <w:rFonts w:ascii="Arial" w:hAnsi="Arial" w:cs="Arial" w:eastAsia="Arial"/>
      <w:b/>
      <w:bCs/>
      <w:sz w:val="26"/>
      <w:szCs w:val="26"/>
    </w:rPr>
  </w:style>
  <w:style w:type="paragraph" w:styleId="652">
    <w:name w:val="Heading 5"/>
    <w:basedOn w:val="647"/>
    <w:uiPriority w:val="9"/>
    <w:unhideWhenUsed/>
    <w:qFormat/>
    <w:pPr>
      <w:keepLines/>
      <w:keepNext/>
      <w:spacing w:before="320" w:after="200"/>
      <w:outlineLvl w:val="4"/>
    </w:pPr>
    <w:rPr>
      <w:rFonts w:ascii="Arial" w:hAnsi="Arial" w:cs="Arial" w:eastAsia="Arial"/>
      <w:b/>
      <w:bCs/>
      <w:sz w:val="24"/>
      <w:szCs w:val="24"/>
    </w:rPr>
  </w:style>
  <w:style w:type="paragraph" w:styleId="653">
    <w:name w:val="Heading 6"/>
    <w:basedOn w:val="647"/>
    <w:uiPriority w:val="9"/>
    <w:unhideWhenUsed/>
    <w:qFormat/>
    <w:pPr>
      <w:keepLines/>
      <w:keepNext/>
      <w:spacing w:before="320" w:after="200"/>
      <w:outlineLvl w:val="5"/>
    </w:pPr>
    <w:rPr>
      <w:rFonts w:ascii="Arial" w:hAnsi="Arial" w:cs="Arial" w:eastAsia="Arial"/>
      <w:b/>
      <w:bCs/>
      <w:sz w:val="22"/>
      <w:szCs w:val="22"/>
    </w:rPr>
  </w:style>
  <w:style w:type="paragraph" w:styleId="654">
    <w:name w:val="Heading 7"/>
    <w:basedOn w:val="647"/>
    <w:uiPriority w:val="9"/>
    <w:unhideWhenUsed/>
    <w:qFormat/>
    <w:pPr>
      <w:keepLines/>
      <w:keepNext/>
      <w:spacing w:before="320" w:after="200"/>
      <w:outlineLvl w:val="6"/>
    </w:pPr>
    <w:rPr>
      <w:rFonts w:ascii="Arial" w:hAnsi="Arial" w:cs="Arial" w:eastAsia="Arial"/>
      <w:b/>
      <w:bCs/>
      <w:i/>
      <w:iCs/>
      <w:sz w:val="22"/>
      <w:szCs w:val="22"/>
    </w:rPr>
  </w:style>
  <w:style w:type="paragraph" w:styleId="655">
    <w:name w:val="Heading 8"/>
    <w:basedOn w:val="647"/>
    <w:uiPriority w:val="9"/>
    <w:unhideWhenUsed/>
    <w:qFormat/>
    <w:pPr>
      <w:keepLines/>
      <w:keepNext/>
      <w:spacing w:before="320" w:after="200"/>
      <w:outlineLvl w:val="7"/>
    </w:pPr>
    <w:rPr>
      <w:rFonts w:ascii="Arial" w:hAnsi="Arial" w:cs="Arial" w:eastAsia="Arial"/>
      <w:i/>
      <w:iCs/>
      <w:sz w:val="22"/>
      <w:szCs w:val="22"/>
    </w:rPr>
  </w:style>
  <w:style w:type="paragraph" w:styleId="656">
    <w:name w:val="Heading 9"/>
    <w:basedOn w:val="647"/>
    <w:uiPriority w:val="9"/>
    <w:unhideWhenUsed/>
    <w:qFormat/>
    <w:pPr>
      <w:keepLines/>
      <w:keepNext/>
      <w:spacing w:before="320" w:after="200"/>
      <w:outlineLvl w:val="8"/>
    </w:pPr>
    <w:rPr>
      <w:rFonts w:ascii="Arial" w:hAnsi="Arial" w:cs="Arial" w:eastAsia="Arial"/>
      <w:i/>
      <w:iCs/>
      <w:sz w:val="21"/>
      <w:szCs w:val="21"/>
    </w:rPr>
  </w:style>
  <w:style w:type="character" w:styleId="657">
    <w:name w:val="Footnote Characters"/>
    <w:basedOn w:val="680"/>
    <w:uiPriority w:val="99"/>
    <w:unhideWhenUsed/>
    <w:qFormat/>
    <w:rPr>
      <w:vertAlign w:val="superscript"/>
    </w:rPr>
  </w:style>
  <w:style w:type="character" w:styleId="658">
    <w:name w:val="Footnote Anchor"/>
    <w:rPr>
      <w:vertAlign w:val="superscript"/>
    </w:rPr>
  </w:style>
  <w:style w:type="character" w:styleId="659">
    <w:name w:val="Endnote Characters"/>
    <w:basedOn w:val="680"/>
    <w:uiPriority w:val="99"/>
    <w:semiHidden/>
    <w:unhideWhenUsed/>
    <w:qFormat/>
    <w:rPr>
      <w:vertAlign w:val="superscript"/>
    </w:rPr>
  </w:style>
  <w:style w:type="character" w:styleId="660">
    <w:name w:val="Endnote Anchor"/>
    <w:rPr>
      <w:vertAlign w:val="superscript"/>
    </w:rPr>
  </w:style>
  <w:style w:type="character" w:styleId="661">
    <w:name w:val="Heading 1 Char"/>
    <w:uiPriority w:val="9"/>
    <w:qFormat/>
    <w:rPr>
      <w:rFonts w:ascii="Arial" w:hAnsi="Arial" w:cs="Arial" w:eastAsia="Arial"/>
      <w:sz w:val="40"/>
      <w:szCs w:val="40"/>
    </w:rPr>
  </w:style>
  <w:style w:type="character" w:styleId="662">
    <w:name w:val="Heading 2 Char"/>
    <w:uiPriority w:val="9"/>
    <w:qFormat/>
    <w:rPr>
      <w:rFonts w:ascii="Arial" w:hAnsi="Arial" w:cs="Arial" w:eastAsia="Arial"/>
      <w:sz w:val="34"/>
    </w:rPr>
  </w:style>
  <w:style w:type="character" w:styleId="663">
    <w:name w:val="Heading 3 Char"/>
    <w:uiPriority w:val="9"/>
    <w:qFormat/>
    <w:rPr>
      <w:rFonts w:ascii="Arial" w:hAnsi="Arial" w:cs="Arial" w:eastAsia="Arial"/>
      <w:sz w:val="30"/>
      <w:szCs w:val="30"/>
    </w:rPr>
  </w:style>
  <w:style w:type="character" w:styleId="664">
    <w:name w:val="Heading 4 Char"/>
    <w:uiPriority w:val="9"/>
    <w:qFormat/>
    <w:rPr>
      <w:rFonts w:ascii="Arial" w:hAnsi="Arial" w:cs="Arial" w:eastAsia="Arial"/>
      <w:b/>
      <w:bCs/>
      <w:sz w:val="26"/>
      <w:szCs w:val="26"/>
    </w:rPr>
  </w:style>
  <w:style w:type="character" w:styleId="665">
    <w:name w:val="Heading 5 Char"/>
    <w:uiPriority w:val="9"/>
    <w:qFormat/>
    <w:rPr>
      <w:rFonts w:ascii="Arial" w:hAnsi="Arial" w:cs="Arial" w:eastAsia="Arial"/>
      <w:b/>
      <w:bCs/>
      <w:sz w:val="24"/>
      <w:szCs w:val="24"/>
    </w:rPr>
  </w:style>
  <w:style w:type="character" w:styleId="666">
    <w:name w:val="Heading 6 Char"/>
    <w:uiPriority w:val="9"/>
    <w:qFormat/>
    <w:rPr>
      <w:rFonts w:ascii="Arial" w:hAnsi="Arial" w:cs="Arial" w:eastAsia="Arial"/>
      <w:b/>
      <w:bCs/>
      <w:sz w:val="22"/>
      <w:szCs w:val="22"/>
    </w:rPr>
  </w:style>
  <w:style w:type="character" w:styleId="667">
    <w:name w:val="Heading 7 Char"/>
    <w:uiPriority w:val="9"/>
    <w:qFormat/>
    <w:rPr>
      <w:rFonts w:ascii="Arial" w:hAnsi="Arial" w:cs="Arial" w:eastAsia="Arial"/>
      <w:b/>
      <w:bCs/>
      <w:i/>
      <w:iCs/>
      <w:sz w:val="22"/>
      <w:szCs w:val="22"/>
    </w:rPr>
  </w:style>
  <w:style w:type="character" w:styleId="668">
    <w:name w:val="Heading 8 Char"/>
    <w:uiPriority w:val="9"/>
    <w:qFormat/>
    <w:rPr>
      <w:rFonts w:ascii="Arial" w:hAnsi="Arial" w:cs="Arial" w:eastAsia="Arial"/>
      <w:i/>
      <w:iCs/>
      <w:sz w:val="22"/>
      <w:szCs w:val="22"/>
    </w:rPr>
  </w:style>
  <w:style w:type="character" w:styleId="669">
    <w:name w:val="Heading 9 Char"/>
    <w:uiPriority w:val="9"/>
    <w:qFormat/>
    <w:rPr>
      <w:rFonts w:ascii="Arial" w:hAnsi="Arial" w:cs="Arial" w:eastAsia="Arial"/>
      <w:i/>
      <w:iCs/>
      <w:sz w:val="21"/>
      <w:szCs w:val="21"/>
    </w:rPr>
  </w:style>
  <w:style w:type="character" w:styleId="670">
    <w:name w:val="Title Char"/>
    <w:uiPriority w:val="10"/>
    <w:qFormat/>
    <w:rPr>
      <w:sz w:val="48"/>
      <w:szCs w:val="48"/>
    </w:rPr>
  </w:style>
  <w:style w:type="character" w:styleId="671">
    <w:name w:val="Subtitle Char"/>
    <w:uiPriority w:val="11"/>
    <w:qFormat/>
    <w:rPr>
      <w:sz w:val="24"/>
      <w:szCs w:val="24"/>
    </w:rPr>
  </w:style>
  <w:style w:type="character" w:styleId="672">
    <w:name w:val="Quote Char"/>
    <w:uiPriority w:val="29"/>
    <w:qFormat/>
    <w:rPr>
      <w:i/>
    </w:rPr>
  </w:style>
  <w:style w:type="character" w:styleId="673">
    <w:name w:val="Intense Quote Char"/>
    <w:uiPriority w:val="30"/>
    <w:qFormat/>
    <w:rPr>
      <w:i/>
    </w:rPr>
  </w:style>
  <w:style w:type="character" w:styleId="674">
    <w:name w:val="Header Char"/>
    <w:uiPriority w:val="99"/>
    <w:qFormat/>
  </w:style>
  <w:style w:type="character" w:styleId="675">
    <w:name w:val="Footer Char"/>
    <w:uiPriority w:val="99"/>
    <w:qFormat/>
  </w:style>
  <w:style w:type="character" w:styleId="676">
    <w:name w:val="Caption Char"/>
    <w:uiPriority w:val="99"/>
    <w:qFormat/>
  </w:style>
  <w:style w:type="character" w:styleId="677">
    <w:name w:val="Hyperlink"/>
    <w:uiPriority w:val="99"/>
    <w:unhideWhenUsed/>
    <w:rPr>
      <w:color w:val="0000FF" w:themeColor="hyperlink"/>
      <w:u w:val="single"/>
    </w:rPr>
  </w:style>
  <w:style w:type="character" w:styleId="678">
    <w:name w:val="Footnote Text Char"/>
    <w:uiPriority w:val="99"/>
    <w:qFormat/>
    <w:rPr>
      <w:sz w:val="18"/>
    </w:rPr>
  </w:style>
  <w:style w:type="character" w:styleId="679">
    <w:name w:val="Endnote Text Char"/>
    <w:uiPriority w:val="99"/>
    <w:qFormat/>
    <w:rPr>
      <w:sz w:val="20"/>
    </w:rPr>
  </w:style>
  <w:style w:type="character" w:styleId="680" w:default="1">
    <w:name w:val="Default Paragraph Font"/>
    <w:uiPriority w:val="1"/>
    <w:semiHidden/>
    <w:unhideWhenUsed/>
    <w:qFormat/>
  </w:style>
  <w:style w:type="paragraph" w:styleId="681">
    <w:name w:val="Heading"/>
    <w:basedOn w:val="647"/>
    <w:next w:val="682"/>
    <w:qFormat/>
    <w:pPr>
      <w:keepNext/>
      <w:spacing w:before="240" w:after="120"/>
    </w:pPr>
    <w:rPr>
      <w:rFonts w:ascii="Liberation Sans" w:hAnsi="Liberation Sans" w:cs="Lohit Devanagari" w:eastAsia="Noto Sans CJK SC"/>
      <w:sz w:val="28"/>
      <w:szCs w:val="28"/>
    </w:rPr>
  </w:style>
  <w:style w:type="paragraph" w:styleId="682">
    <w:name w:val="Body Text"/>
    <w:basedOn w:val="647"/>
    <w:pPr>
      <w:spacing w:before="0" w:after="140" w:line="276" w:lineRule="auto"/>
    </w:pPr>
  </w:style>
  <w:style w:type="paragraph" w:styleId="683">
    <w:name w:val="List"/>
    <w:basedOn w:val="682"/>
    <w:rPr>
      <w:rFonts w:cs="Lohit Devanagari"/>
    </w:rPr>
  </w:style>
  <w:style w:type="paragraph" w:styleId="684">
    <w:name w:val="Caption"/>
    <w:basedOn w:val="647"/>
    <w:uiPriority w:val="35"/>
    <w:semiHidden/>
    <w:unhideWhenUsed/>
    <w:qFormat/>
    <w:pPr>
      <w:spacing w:line="276" w:lineRule="auto"/>
    </w:pPr>
    <w:rPr>
      <w:b/>
      <w:bCs/>
      <w:color w:val="4F81BD" w:themeColor="accent1"/>
      <w:sz w:val="18"/>
      <w:szCs w:val="18"/>
    </w:rPr>
  </w:style>
  <w:style w:type="paragraph" w:styleId="685">
    <w:name w:val="Index"/>
    <w:basedOn w:val="647"/>
    <w:qFormat/>
    <w:pPr>
      <w:suppressLineNumbers/>
    </w:pPr>
    <w:rPr>
      <w:rFonts w:cs="Lohit Devanagari"/>
    </w:rPr>
  </w:style>
  <w:style w:type="paragraph" w:styleId="686">
    <w:name w:val="Title"/>
    <w:basedOn w:val="647"/>
    <w:uiPriority w:val="10"/>
    <w:qFormat/>
    <w:pPr>
      <w:contextualSpacing/>
      <w:spacing w:before="300" w:after="200"/>
    </w:pPr>
    <w:rPr>
      <w:sz w:val="48"/>
      <w:szCs w:val="48"/>
    </w:rPr>
  </w:style>
  <w:style w:type="paragraph" w:styleId="687">
    <w:name w:val="Subtitle"/>
    <w:basedOn w:val="647"/>
    <w:uiPriority w:val="11"/>
    <w:qFormat/>
    <w:pPr>
      <w:spacing w:before="200" w:after="200"/>
    </w:pPr>
    <w:rPr>
      <w:sz w:val="24"/>
      <w:szCs w:val="24"/>
    </w:rPr>
  </w:style>
  <w:style w:type="paragraph" w:styleId="688">
    <w:name w:val="Quote"/>
    <w:basedOn w:val="647"/>
    <w:uiPriority w:val="29"/>
    <w:qFormat/>
    <w:pPr>
      <w:ind w:left="720" w:right="720" w:firstLine="0"/>
    </w:pPr>
    <w:rPr>
      <w:i/>
    </w:rPr>
  </w:style>
  <w:style w:type="paragraph" w:styleId="689">
    <w:name w:val="Intense Quote"/>
    <w:basedOn w:val="647"/>
    <w:uiPriority w:val="30"/>
    <w:qFormat/>
    <w:pPr>
      <w:ind w:left="720" w:right="720" w:firstLine="0"/>
      <w:spacing w:before="0" w:after="200"/>
      <w:shd w:val="clear" w:color="f2f2f2" w:fill="f2f2f2"/>
      <w:pBdr>
        <w:top w:val="single" w:color="FFFFFF" w:sz="4" w:space="5"/>
        <w:left w:val="single" w:color="FFFFFF" w:sz="4" w:space="10"/>
        <w:bottom w:val="single" w:color="FFFFFF" w:sz="4" w:space="5"/>
        <w:right w:val="single" w:color="FFFFFF" w:sz="4" w:space="10"/>
      </w:pBdr>
    </w:pPr>
    <w:rPr>
      <w:i/>
    </w:rPr>
  </w:style>
  <w:style w:type="paragraph" w:styleId="690">
    <w:name w:val="Header and Footer"/>
    <w:basedOn w:val="647"/>
    <w:qFormat/>
  </w:style>
  <w:style w:type="paragraph" w:styleId="691">
    <w:name w:val="Header"/>
    <w:basedOn w:val="647"/>
    <w:uiPriority w:val="99"/>
    <w:unhideWhenUsed/>
    <w:pPr>
      <w:spacing w:before="0" w:after="0" w:line="240" w:lineRule="auto"/>
      <w:tabs>
        <w:tab w:val="clear" w:pos="708" w:leader="none"/>
        <w:tab w:val="center" w:pos="7143" w:leader="none"/>
        <w:tab w:val="right" w:pos="14287" w:leader="none"/>
      </w:tabs>
    </w:pPr>
  </w:style>
  <w:style w:type="paragraph" w:styleId="692">
    <w:name w:val="Footer"/>
    <w:basedOn w:val="647"/>
    <w:uiPriority w:val="99"/>
    <w:unhideWhenUsed/>
    <w:pPr>
      <w:spacing w:before="0" w:after="0" w:line="240" w:lineRule="auto"/>
      <w:tabs>
        <w:tab w:val="clear" w:pos="708" w:leader="none"/>
        <w:tab w:val="center" w:pos="7143" w:leader="none"/>
        <w:tab w:val="right" w:pos="14287" w:leader="none"/>
      </w:tabs>
    </w:pPr>
  </w:style>
  <w:style w:type="paragraph" w:styleId="693">
    <w:name w:val="footnote text"/>
    <w:basedOn w:val="647"/>
    <w:uiPriority w:val="99"/>
    <w:semiHidden/>
    <w:unhideWhenUsed/>
    <w:pPr>
      <w:spacing w:before="0" w:after="40" w:line="240" w:lineRule="auto"/>
    </w:pPr>
    <w:rPr>
      <w:sz w:val="18"/>
    </w:rPr>
  </w:style>
  <w:style w:type="paragraph" w:styleId="694">
    <w:name w:val="endnote text"/>
    <w:basedOn w:val="647"/>
    <w:uiPriority w:val="99"/>
    <w:semiHidden/>
    <w:unhideWhenUsed/>
    <w:pPr>
      <w:spacing w:before="0" w:after="0" w:line="240" w:lineRule="auto"/>
    </w:pPr>
    <w:rPr>
      <w:sz w:val="20"/>
    </w:rPr>
  </w:style>
  <w:style w:type="paragraph" w:styleId="695">
    <w:name w:val="toc 1"/>
    <w:basedOn w:val="647"/>
    <w:uiPriority w:val="39"/>
    <w:unhideWhenUsed/>
    <w:pPr>
      <w:ind w:left="0" w:right="0" w:firstLine="0"/>
      <w:spacing w:before="0" w:after="57"/>
    </w:pPr>
  </w:style>
  <w:style w:type="paragraph" w:styleId="696">
    <w:name w:val="toc 2"/>
    <w:basedOn w:val="647"/>
    <w:uiPriority w:val="39"/>
    <w:unhideWhenUsed/>
    <w:pPr>
      <w:ind w:left="283" w:right="0" w:firstLine="0"/>
      <w:spacing w:before="0" w:after="57"/>
    </w:pPr>
  </w:style>
  <w:style w:type="paragraph" w:styleId="697">
    <w:name w:val="toc 3"/>
    <w:basedOn w:val="647"/>
    <w:uiPriority w:val="39"/>
    <w:unhideWhenUsed/>
    <w:pPr>
      <w:ind w:left="567" w:right="0" w:firstLine="0"/>
      <w:spacing w:before="0" w:after="57"/>
    </w:pPr>
  </w:style>
  <w:style w:type="paragraph" w:styleId="698">
    <w:name w:val="toc 4"/>
    <w:basedOn w:val="647"/>
    <w:uiPriority w:val="39"/>
    <w:unhideWhenUsed/>
    <w:pPr>
      <w:ind w:left="850" w:right="0" w:firstLine="0"/>
      <w:spacing w:before="0" w:after="57"/>
    </w:pPr>
  </w:style>
  <w:style w:type="paragraph" w:styleId="699">
    <w:name w:val="toc 5"/>
    <w:basedOn w:val="647"/>
    <w:uiPriority w:val="39"/>
    <w:unhideWhenUsed/>
    <w:pPr>
      <w:ind w:left="1134" w:right="0" w:firstLine="0"/>
      <w:spacing w:before="0" w:after="57"/>
    </w:pPr>
  </w:style>
  <w:style w:type="paragraph" w:styleId="700">
    <w:name w:val="toc 6"/>
    <w:basedOn w:val="647"/>
    <w:uiPriority w:val="39"/>
    <w:unhideWhenUsed/>
    <w:pPr>
      <w:ind w:left="1417" w:right="0" w:firstLine="0"/>
      <w:spacing w:before="0" w:after="57"/>
    </w:pPr>
  </w:style>
  <w:style w:type="paragraph" w:styleId="701">
    <w:name w:val="toc 7"/>
    <w:basedOn w:val="647"/>
    <w:uiPriority w:val="39"/>
    <w:unhideWhenUsed/>
    <w:pPr>
      <w:ind w:left="1701" w:right="0" w:firstLine="0"/>
      <w:spacing w:before="0" w:after="57"/>
    </w:pPr>
  </w:style>
  <w:style w:type="paragraph" w:styleId="702">
    <w:name w:val="toc 8"/>
    <w:basedOn w:val="647"/>
    <w:uiPriority w:val="39"/>
    <w:unhideWhenUsed/>
    <w:pPr>
      <w:ind w:left="1984" w:right="0" w:firstLine="0"/>
      <w:spacing w:before="0" w:after="57"/>
    </w:pPr>
  </w:style>
  <w:style w:type="paragraph" w:styleId="703">
    <w:name w:val="toc 9"/>
    <w:basedOn w:val="647"/>
    <w:uiPriority w:val="39"/>
    <w:unhideWhenUsed/>
    <w:pPr>
      <w:ind w:left="2268" w:right="0" w:firstLine="0"/>
      <w:spacing w:before="0" w:after="57"/>
    </w:pPr>
  </w:style>
  <w:style w:type="paragraph" w:styleId="704">
    <w:name w:val="TOC Heading"/>
    <w:uiPriority w:val="39"/>
    <w:unhideWhenUsed/>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705">
    <w:name w:val="No Spacing"/>
    <w:basedOn w:val="647"/>
    <w:uiPriority w:val="1"/>
    <w:qFormat/>
    <w:pPr>
      <w:spacing w:before="0" w:after="0" w:line="240" w:lineRule="auto"/>
    </w:pPr>
  </w:style>
  <w:style w:type="paragraph" w:styleId="706">
    <w:name w:val="List Paragraph"/>
    <w:basedOn w:val="647"/>
    <w:uiPriority w:val="34"/>
    <w:qFormat/>
    <w:pPr>
      <w:contextualSpacing/>
      <w:ind w:left="720" w:firstLine="0"/>
      <w:spacing w:before="0" w:after="200"/>
    </w:pPr>
  </w:style>
  <w:style w:type="numbering" w:styleId="707" w:default="1">
    <w:name w:val="No List"/>
    <w:uiPriority w:val="99"/>
    <w:semiHidden/>
    <w:unhideWhenUsed/>
    <w:qFormat/>
  </w:style>
  <w:style w:type="table" w:styleId="70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71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712">
    <w:name w:val="Plain Table 3"/>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3">
    <w:name w:val="Plain Table 4"/>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4">
    <w:name w:val="Plain Table 5"/>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1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71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71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71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71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72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72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72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sz="4" w:space="0"/>
          <w:left w:val="none" w:color="000000" w:sz="4" w:space="0"/>
          <w:bottom w:val="none" w:color="000000" w:sz="4" w:space="0"/>
          <w:right w:val="none" w:color="000000" w:sz="4" w:space="0"/>
        </w:tcBorders>
      </w:tcPr>
    </w:tblStylePr>
  </w:style>
  <w:style w:type="table" w:styleId="72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style>
  <w:style w:type="table" w:styleId="72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sz="4" w:space="0"/>
          <w:left w:val="none" w:color="000000" w:sz="4" w:space="0"/>
          <w:bottom w:val="none" w:color="000000" w:sz="4" w:space="0"/>
          <w:right w:val="none" w:color="000000" w:sz="4" w:space="0"/>
        </w:tcBorders>
      </w:tcPr>
    </w:tblStylePr>
  </w:style>
  <w:style w:type="table" w:styleId="72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sz="4" w:space="0"/>
          <w:left w:val="none" w:color="000000" w:sz="4" w:space="0"/>
          <w:bottom w:val="none" w:color="000000" w:sz="4" w:space="0"/>
          <w:right w:val="none" w:color="000000" w:sz="4" w:space="0"/>
        </w:tcBorders>
      </w:tcPr>
    </w:tblStylePr>
  </w:style>
  <w:style w:type="table" w:styleId="72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sz="4" w:space="0"/>
          <w:left w:val="none" w:color="000000" w:sz="4" w:space="0"/>
          <w:bottom w:val="none" w:color="000000" w:sz="4" w:space="0"/>
          <w:right w:val="none" w:color="000000" w:sz="4" w:space="0"/>
        </w:tcBorders>
      </w:tcPr>
    </w:tblStylePr>
  </w:style>
  <w:style w:type="table" w:styleId="72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2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2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ffffff" w:themeFill="accent1" w:themeFillTint="32"/>
      </w:tcPr>
    </w:tblStylePr>
    <w:tblStylePr w:type="band1Vert">
      <w:rPr>
        <w:color w:val="404040"/>
        <w:sz w:val="22"/>
      </w:rPr>
      <w:tcPr>
        <w:shd w:val="clear" w:color="ffffff" w:fill="ffffff" w:themeFill="accent1" w:themeFillTint="32"/>
      </w:tcPr>
    </w:tblStylePr>
    <w:tblStylePr w:type="firstCol">
      <w:rPr>
        <w:b/>
        <w:color w:val="404040"/>
      </w:rPr>
    </w:tblStylePr>
    <w:tblStylePr w:type="firstRow">
      <w:rPr>
        <w:b/>
        <w:color w:val="FFFFFF"/>
        <w:sz w:val="22"/>
      </w:rPr>
      <w:tcPr>
        <w:shd w:val="clear" w:color="ffffff" w:fill="ffffff"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73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FFFFFF"/>
        <w:sz w:val="22"/>
      </w:rPr>
      <w:tcPr>
        <w:shd w:val="clear" w:color="ffffff" w:fill="ffffff"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73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FFFFFF"/>
        <w:sz w:val="22"/>
      </w:rPr>
      <w:tcPr>
        <w:shd w:val="clear" w:color="ffffff" w:fill="ffffff"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74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FFFFFF"/>
        <w:sz w:val="22"/>
      </w:rPr>
      <w:tcPr>
        <w:shd w:val="clear" w:color="ffffff" w:fill="ffffff"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74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b/>
        <w:color w:val="FFFFFF"/>
        <w:sz w:val="22"/>
      </w:rPr>
      <w:tcPr>
        <w:shd w:val="clear" w:color="ffffff" w:fill="ffffff" w:themeFill="text1"/>
      </w:tcPr>
    </w:tblStylePr>
    <w:tblStylePr w:type="firstRow">
      <w:rPr>
        <w:b/>
        <w:color w:val="FFFFFF"/>
        <w:sz w:val="22"/>
      </w:rPr>
      <w:tcPr>
        <w:shd w:val="clear" w:color="ffffff" w:fill="ffffff" w:themeFill="text1"/>
      </w:tcPr>
    </w:tblStylePr>
    <w:tblStylePr w:type="lastCol">
      <w:rPr>
        <w:b/>
        <w:color w:val="FFFFFF"/>
        <w:sz w:val="22"/>
      </w:rPr>
      <w:tcPr>
        <w:shd w:val="clear" w:color="ffffff" w:fill="ffffff" w:themeFill="text1"/>
      </w:tcPr>
    </w:tblStylePr>
    <w:tblStylePr w:type="lastRow">
      <w:rPr>
        <w:b/>
        <w:color w:val="FFFFFF"/>
        <w:sz w:val="22"/>
      </w:rPr>
      <w:tcPr>
        <w:shd w:val="clear" w:color="ffffff" w:fill="ffffff" w:themeFill="text1"/>
        <w:tcBorders>
          <w:top w:val="single" w:color="000000" w:themeColor="light1" w:sz="4" w:space="0"/>
        </w:tcBorders>
      </w:tcPr>
    </w:tblStylePr>
  </w:style>
  <w:style w:type="table" w:styleId="74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b/>
        <w:color w:val="FFFFFF"/>
        <w:sz w:val="22"/>
      </w:rPr>
      <w:tcPr>
        <w:shd w:val="clear" w:color="ffffff" w:fill="ffffff" w:themeFill="accent1"/>
      </w:tcPr>
    </w:tblStylePr>
    <w:tblStylePr w:type="firstRow">
      <w:rPr>
        <w:b/>
        <w:color w:val="FFFFFF"/>
        <w:sz w:val="22"/>
      </w:rPr>
      <w:tcPr>
        <w:shd w:val="clear" w:color="ffffff" w:fill="ffffff" w:themeFill="accent1"/>
      </w:tcPr>
    </w:tblStylePr>
    <w:tblStylePr w:type="lastCol">
      <w:rPr>
        <w:b/>
        <w:color w:val="FFFFFF"/>
        <w:sz w:val="22"/>
      </w:rPr>
      <w:tcPr>
        <w:shd w:val="clear" w:color="ffffff" w:fill="ffffff" w:themeFill="accent1"/>
      </w:tcPr>
    </w:tblStylePr>
    <w:tblStylePr w:type="lastRow">
      <w:rPr>
        <w:b/>
        <w:color w:val="FFFFFF"/>
        <w:sz w:val="22"/>
      </w:rPr>
      <w:tcPr>
        <w:shd w:val="clear" w:color="ffffff" w:fill="ffffff" w:themeFill="accent1"/>
        <w:tcBorders>
          <w:top w:val="single" w:color="000000" w:themeColor="light1" w:sz="4" w:space="0"/>
        </w:tcBorders>
      </w:tcPr>
    </w:tblStylePr>
  </w:style>
  <w:style w:type="table" w:styleId="74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b/>
        <w:color w:val="FFFFFF"/>
        <w:sz w:val="22"/>
      </w:rPr>
      <w:tcPr>
        <w:shd w:val="clear" w:color="ffffff" w:fill="ffffff" w:themeFill="accent2"/>
      </w:tcPr>
    </w:tblStylePr>
    <w:tblStylePr w:type="firstRow">
      <w:rPr>
        <w:b/>
        <w:color w:val="FFFFFF"/>
        <w:sz w:val="22"/>
      </w:rPr>
      <w:tcPr>
        <w:shd w:val="clear" w:color="ffffff" w:fill="ffffff" w:themeFill="accent2"/>
      </w:tcPr>
    </w:tblStylePr>
    <w:tblStylePr w:type="lastCol">
      <w:rPr>
        <w:b/>
        <w:color w:val="FFFFFF"/>
        <w:sz w:val="22"/>
      </w:rPr>
      <w:tcPr>
        <w:shd w:val="clear" w:color="ffffff" w:fill="ffffff" w:themeFill="accent2"/>
      </w:tcPr>
    </w:tblStylePr>
    <w:tblStylePr w:type="lastRow">
      <w:rPr>
        <w:b/>
        <w:color w:val="FFFFFF"/>
        <w:sz w:val="22"/>
      </w:rPr>
      <w:tcPr>
        <w:shd w:val="clear" w:color="ffffff" w:fill="ffffff" w:themeFill="accent2"/>
        <w:tcBorders>
          <w:top w:val="single" w:color="000000" w:themeColor="light1" w:sz="4" w:space="0"/>
        </w:tcBorders>
      </w:tcPr>
    </w:tblStylePr>
  </w:style>
  <w:style w:type="table" w:styleId="74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b/>
        <w:color w:val="FFFFFF"/>
        <w:sz w:val="22"/>
      </w:rPr>
      <w:tcPr>
        <w:shd w:val="clear" w:color="ffffff" w:fill="ffffff" w:themeFill="accent3"/>
      </w:tcPr>
    </w:tblStylePr>
    <w:tblStylePr w:type="firstRow">
      <w:rPr>
        <w:b/>
        <w:color w:val="FFFFFF"/>
        <w:sz w:val="22"/>
      </w:rPr>
      <w:tcPr>
        <w:shd w:val="clear" w:color="ffffff" w:fill="ffffff" w:themeFill="accent3"/>
      </w:tcPr>
    </w:tblStylePr>
    <w:tblStylePr w:type="lastCol">
      <w:rPr>
        <w:b/>
        <w:color w:val="FFFFFF"/>
        <w:sz w:val="22"/>
      </w:rPr>
      <w:tcPr>
        <w:shd w:val="clear" w:color="ffffff" w:fill="ffffff" w:themeFill="accent3"/>
      </w:tcPr>
    </w:tblStylePr>
    <w:tblStylePr w:type="lastRow">
      <w:rPr>
        <w:b/>
        <w:color w:val="FFFFFF"/>
        <w:sz w:val="22"/>
      </w:rPr>
      <w:tcPr>
        <w:shd w:val="clear" w:color="ffffff" w:fill="ffffff" w:themeFill="accent3"/>
        <w:tcBorders>
          <w:top w:val="single" w:color="000000" w:themeColor="light1" w:sz="4" w:space="0"/>
        </w:tcBorders>
      </w:tcPr>
    </w:tblStylePr>
  </w:style>
  <w:style w:type="table" w:styleId="74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b/>
        <w:color w:val="FFFFFF"/>
        <w:sz w:val="22"/>
      </w:rPr>
      <w:tcPr>
        <w:shd w:val="clear" w:color="ffffff" w:fill="ffffff" w:themeFill="accent4"/>
      </w:tcPr>
    </w:tblStylePr>
    <w:tblStylePr w:type="firstRow">
      <w:rPr>
        <w:b/>
        <w:color w:val="FFFFFF"/>
        <w:sz w:val="22"/>
      </w:rPr>
      <w:tcPr>
        <w:shd w:val="clear" w:color="ffffff" w:fill="ffffff" w:themeFill="accent4"/>
      </w:tcPr>
    </w:tblStylePr>
    <w:tblStylePr w:type="lastCol">
      <w:rPr>
        <w:b/>
        <w:color w:val="FFFFFF"/>
        <w:sz w:val="22"/>
      </w:rPr>
      <w:tcPr>
        <w:shd w:val="clear" w:color="ffffff" w:fill="ffffff" w:themeFill="accent4"/>
      </w:tcPr>
    </w:tblStylePr>
    <w:tblStylePr w:type="lastRow">
      <w:rPr>
        <w:b/>
        <w:color w:val="FFFFFF"/>
        <w:sz w:val="22"/>
      </w:rPr>
      <w:tcPr>
        <w:shd w:val="clear" w:color="ffffff" w:fill="ffffff" w:themeFill="accent4"/>
        <w:tcBorders>
          <w:top w:val="single" w:color="000000" w:themeColor="light1" w:sz="4" w:space="0"/>
        </w:tcBorders>
      </w:tcPr>
    </w:tblStylePr>
  </w:style>
  <w:style w:type="table" w:styleId="74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b/>
        <w:color w:val="FFFFFF"/>
        <w:sz w:val="22"/>
      </w:rPr>
      <w:tcPr>
        <w:shd w:val="clear" w:color="ffffff" w:fill="ffffff" w:themeFill="accent5"/>
      </w:tcPr>
    </w:tblStylePr>
    <w:tblStylePr w:type="firstRow">
      <w:rPr>
        <w:b/>
        <w:color w:val="FFFFFF"/>
        <w:sz w:val="22"/>
      </w:rPr>
      <w:tcPr>
        <w:shd w:val="clear" w:color="ffffff" w:fill="ffffff" w:themeFill="accent5"/>
      </w:tcPr>
    </w:tblStylePr>
    <w:tblStylePr w:type="lastCol">
      <w:rPr>
        <w:b/>
        <w:color w:val="FFFFFF"/>
        <w:sz w:val="22"/>
      </w:rPr>
      <w:tcPr>
        <w:shd w:val="clear" w:color="ffffff" w:fill="ffffff" w:themeFill="accent5"/>
      </w:tcPr>
    </w:tblStylePr>
    <w:tblStylePr w:type="lastRow">
      <w:rPr>
        <w:b/>
        <w:color w:val="FFFFFF"/>
        <w:sz w:val="22"/>
      </w:rPr>
      <w:tcPr>
        <w:shd w:val="clear" w:color="ffffff" w:fill="ffffff" w:themeFill="accent5"/>
        <w:tcBorders>
          <w:top w:val="single" w:color="000000" w:themeColor="light1" w:sz="4" w:space="0"/>
        </w:tcBorders>
      </w:tcPr>
    </w:tblStylePr>
  </w:style>
  <w:style w:type="table" w:styleId="74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b/>
        <w:color w:val="FFFFFF"/>
        <w:sz w:val="22"/>
      </w:rPr>
      <w:tcPr>
        <w:shd w:val="clear" w:color="ffffff" w:fill="ffffff" w:themeFill="accent6"/>
      </w:tcPr>
    </w:tblStylePr>
    <w:tblStylePr w:type="firstRow">
      <w:rPr>
        <w:b/>
        <w:color w:val="FFFFFF"/>
        <w:sz w:val="22"/>
      </w:rPr>
      <w:tcPr>
        <w:shd w:val="clear" w:color="ffffff" w:fill="ffffff" w:themeFill="accent6"/>
      </w:tcPr>
    </w:tblStylePr>
    <w:tblStylePr w:type="lastCol">
      <w:rPr>
        <w:b/>
        <w:color w:val="FFFFFF"/>
        <w:sz w:val="22"/>
      </w:rPr>
      <w:tcPr>
        <w:shd w:val="clear" w:color="ffffff" w:fill="ffffff" w:themeFill="accent6"/>
      </w:tcPr>
    </w:tblStylePr>
    <w:tblStylePr w:type="lastRow">
      <w:rPr>
        <w:b/>
        <w:color w:val="FFFFFF"/>
        <w:sz w:val="22"/>
      </w:rPr>
      <w:tcPr>
        <w:shd w:val="clear" w:color="ffffff" w:fill="ffffff" w:themeFill="accent6"/>
        <w:tcBorders>
          <w:top w:val="single" w:color="000000" w:themeColor="light1" w:sz="4" w:space="0"/>
        </w:tcBorders>
      </w:tcPr>
    </w:tblStylePr>
  </w:style>
  <w:style w:type="table" w:styleId="75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75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color w:val="404040" w:themeColor="accent1" w:themeTint="80" w:themeShade="95"/>
        <w:sz w:val="22"/>
      </w:rPr>
    </w:tblStylePr>
  </w:style>
  <w:style w:type="table" w:styleId="75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75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75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75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75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317BBA" w:themeColor="accent1" w:themeTint="80" w:themeShade="95"/>
        <w:sz w:val="22"/>
      </w:rPr>
    </w:tblStylePr>
    <w:tblStylePr w:type="firstCol">
      <w:rPr>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17BBA" w:themeColor="accent1" w:themeTint="80"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b/>
        <w:color w:val="317BBA"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75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76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76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76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254374" w:themeColor="accent5" w:themeShade="95"/>
        <w:sz w:val="22"/>
      </w:rPr>
    </w:tblStylePr>
    <w:tblStylePr w:type="firstCol">
      <w:rPr>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54374"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54374" w:themeColor="accent5"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b/>
        <w:color w:val="254374"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764">
    <w:name w:val="List Table 1 Light"/>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5">
    <w:name w:val="List Table 1 Light - Accent 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6">
    <w:name w:val="List Table 1 Light - Accent 2"/>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7">
    <w:name w:val="List Table 1 Light - Accent 3"/>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8">
    <w:name w:val="List Table 1 Light - Accent 4"/>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9">
    <w:name w:val="List Table 1 Light - Accent 5"/>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0">
    <w:name w:val="List Table 1 Light - Accent 6"/>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7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7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7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7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7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7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7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7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8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8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8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8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8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8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rPr>
    </w:tblStylePr>
    <w:tblStylePr w:type="firstRow">
      <w:rPr>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8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rPr>
    </w:tblStylePr>
    <w:tblStylePr w:type="firstRow">
      <w:rPr>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8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rPr>
    </w:tblStylePr>
    <w:tblStylePr w:type="firstRow">
      <w:rPr>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9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rPr>
    </w:tblStylePr>
    <w:tblStylePr w:type="firstRow">
      <w:rPr>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9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rPr>
    </w:tblStylePr>
    <w:tblStylePr w:type="firstRow">
      <w:rPr>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9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fffff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79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79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fffff"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79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ffffff"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79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ffff"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79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ffffff"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79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fffff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79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80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0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80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80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80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sz="4" w:space="0"/>
        </w:tcBorders>
      </w:tcPr>
    </w:tblStylePr>
  </w:style>
  <w:style w:type="table" w:styleId="80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80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80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245D8D" w:themeColor="accent1" w:themeShade="95"/>
        <w:sz w:val="22"/>
      </w:rPr>
    </w:tblStylePr>
    <w:tblStylePr w:type="firstCol">
      <w:rPr>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45D8D" w:themeColor="accent1" w:themeShade="95"/>
        <w:sz w:val="22"/>
      </w:rPr>
    </w:tblStylePr>
  </w:style>
  <w:style w:type="table" w:styleId="80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80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81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81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335E9E" w:themeColor="accent5" w:themeTint="9A" w:themeShade="95"/>
        <w:sz w:val="22"/>
      </w:rPr>
    </w:tblStylePr>
    <w:tblStylePr w:type="firstCol">
      <w:rPr>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35E9E" w:themeColor="accent5" w:themeTint="9A"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i/>
        <w:color w:val="335E9E"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335E9E" w:themeColor="accent5" w:themeTint="9A" w:themeShade="95"/>
        <w:sz w:val="22"/>
      </w:rPr>
    </w:tblStylePr>
  </w:style>
  <w:style w:type="table" w:styleId="81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813">
    <w:name w:val="Lined - Accent"/>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14">
    <w:name w:val="Lined - Accent 1"/>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15">
    <w:name w:val="Lined - Accent 2"/>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16">
    <w:name w:val="Lined - Accent 3"/>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17">
    <w:name w:val="Lined - Accent 4"/>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18">
    <w:name w:val="Lined - Accent 5"/>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19">
    <w:name w:val="Lined - Accent 6"/>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2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2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2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2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2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2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82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82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83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83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83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83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83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en-US</dc:language>
  <cp:lastModifiedBy>Шингисова Айгуль Туруспековна</cp:lastModifiedBy>
  <cp:revision>21</cp:revision>
  <dcterms:modified xsi:type="dcterms:W3CDTF">2025-08-15T08:58:38Z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